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sk-SK"/>
        </w:rPr>
        <w:t>Ing. Mgr. Renáta Saková, Vaďovce 351, 916 13 Kostolné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 súlade s ustanovením § 18 f,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odstavec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1,  písmeno b, zákona SNR č. 369/1990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obecnom zriadení v znení neskorších zmien a doplnkov predkladám obecnému zastupiteľstvu a starostke obce vo Vaďovciach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PLÁN KONTROLNEJ ČINNOSTI HLAVNEJ KONTROLÓRKY OBCE VAĎOVCE </w:t>
      </w: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OBDOBIE J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ÚL</w:t>
      </w:r>
      <w:r w:rsidR="00982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DECEMBER</w:t>
      </w: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Kontrolná činnosť hlavnej kontrolórky sa riadi zákonom č. 502/2001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finančnej kontrole a vnútornom audite a o zmene a doplnení niektorých zákonov, ktorý upravuje pravidlá, ciele a spôsob vykonáva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nia finančnej kontroly, ktorou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overuje dodržiavanie všeobecne záväzných nariadení, dodržiavanie hospodárnosti a účinnosti pri hospodárení s verejnými finančnými prostriedkami.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ontrola efektívnosti správy sa vykonáva zisťovaním, analyzovaním systému správy, jej jednotlivých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úsekov a organizačných zložiek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vzťahu medzi rozsahom činnosti správy, ich usporiadaním a organizačným zabezpečením týchto činností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využívaním ľudských zdr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ojov a technických prostriedkov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toku informácií v správe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Rozsah kontrolnej činnosti hlavného kontrolóra je zameraný na kontrolu: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zákonností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hospodárnosti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efektívnosti pri hospodárení a nakladaní s majetkom a majetkovými právami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príjmoch, výdavkoch a finančných operácií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 záväzných právnych predpisov a nariadení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plnenia uznesení obecného zastupiteľstva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dodržiavanie interných predpisov obce a ďalších úloh podľa osobitných predpisov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Kontrolná činnosť bude vykonávaná buď osobne na Obecnom úrade vo Vaďovciach, alebo v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prostredí za podmienok poskytnutia elektronických podkladov na uskutočnenie 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oprávnenej kontroly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Ďalej bude kontrola prebiehať  v organizáciách riadených obecným úradom ako i u právnických osôb a iných osôb, ktorým bol majetok obce ponechaný na užívanie, v rozsahu tohto majetku.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Kontrolná činnosť v spomínanom období sa bude zameriavať hlavne na kontrolu:</w:t>
      </w:r>
    </w:p>
    <w:p w:rsidR="004E0E4F" w:rsidRPr="0004043A" w:rsidRDefault="004E0E4F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kontrola výkonu finančnej kontroly podľa zákona č.357/2015 Z. z., </w:t>
      </w: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hospodárenia podľa platných predpisov a smerníc v súlade so zákonom o účtovníctve a vnútornom audite</w:t>
      </w: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dodržiavanie zákona č. 343/2015 Z. z. o verejnom obstarávaní a postupov obstarávania určených obcou</w:t>
      </w: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majetku obce a užívanie majetku v správe obce na základe zmluvných dohôd</w:t>
      </w: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 na daň z nehnuteľnosti</w:t>
      </w: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 za poplatky za psov</w:t>
      </w:r>
    </w:p>
    <w:p w:rsidR="004E0E4F" w:rsidRPr="0004043A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 za vývoz komunálneho odpadu</w:t>
      </w:r>
    </w:p>
    <w:p w:rsidR="0004043A" w:rsidRPr="0004043A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pokladničných príjmových a výdavkových dokladov, ich zaúčtovanie a kontrolu pokladničnej hotovosti</w:t>
      </w:r>
    </w:p>
    <w:p w:rsidR="0004043A" w:rsidRPr="0004043A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 nájomného v obecných nájomných bytov s prihliadnutím na riešenie neplatičov</w:t>
      </w:r>
    </w:p>
    <w:p w:rsidR="0004043A" w:rsidRPr="0004043A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celková kontrola príjmov a výdavkov hotovostnou aj bankovou formou</w:t>
      </w:r>
    </w:p>
    <w:p w:rsidR="0004043A" w:rsidRPr="0004043A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vedenia účtovníctva – výdavkov, príjmov, odpisov, bankových výpisov</w:t>
      </w:r>
    </w:p>
    <w:p w:rsidR="0004043A" w:rsidRPr="0004043A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kontrola dodržiavania všeobecne záväzných predpisov a interných smerníc a príkazov</w:t>
      </w:r>
    </w:p>
    <w:p w:rsidR="00D06828" w:rsidRPr="00D24A68" w:rsidRDefault="00601FBF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plnenia platných a odsúhlasených uznesení prijatých obecným zastupiteľstvom</w:t>
      </w:r>
    </w:p>
    <w:p w:rsidR="00626A28" w:rsidRPr="0004043A" w:rsidRDefault="00626A28" w:rsidP="00601F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kontrola dodržiavania zákona č. 283/2002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cestovných náhradách pri pracovných cestách a používanie služobných motorových vozidiel na služobné účely ako aj kontrola čerpania PHM n</w:t>
      </w:r>
      <w:r w:rsidR="00D068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vozidlách vo vlastníctve obce Vaďovce za rok 2021</w:t>
      </w:r>
    </w:p>
    <w:p w:rsidR="00D06828" w:rsidRPr="00D06828" w:rsidRDefault="0004043A" w:rsidP="00D068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dodržiavania, uzatvárania a hospodárnosti obchodných zmluvných vzťahov, vznik a úhrada záväzkov</w:t>
      </w:r>
    </w:p>
    <w:p w:rsidR="00D24A68" w:rsidRPr="00D24A68" w:rsidRDefault="006C6D57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kontrola čerpania a dokladovanie účelovo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sti investičného úveru pre obec</w:t>
      </w:r>
    </w:p>
    <w:p w:rsidR="00D24A68" w:rsidRPr="00626A28" w:rsidRDefault="00D24A68" w:rsidP="00D24A6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„rekonštrukčný projekt ZŠ+MŠ“</w:t>
      </w:r>
    </w:p>
    <w:p w:rsidR="00626A28" w:rsidRPr="0004043A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vypracovanie stanovísk k úpravám rozpočtu a programov rozpočtu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rok 2022</w:t>
      </w:r>
    </w:p>
    <w:p w:rsidR="00626A28" w:rsidRPr="00D24A68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vypracovanie návrhu plánu kontrolnej činnosti na I. polrok 202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</w:p>
    <w:p w:rsidR="00D24A68" w:rsidRPr="00626A28" w:rsidRDefault="00D24A68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vypracovanie súhrnnej správy o kontrolnej činnosti za rok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p w:rsidR="00D24A68" w:rsidRPr="0004043A" w:rsidRDefault="00D24A68" w:rsidP="00D24A6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626A28" w:rsidRPr="0004043A" w:rsidRDefault="00626A28" w:rsidP="00626A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Súčasťou plánu činnosti hlavnej kontrolórky je aj účasť na zasadnutiach Obecného zastupiteľstva s hlasom poradným a účasť na komisiách zriadených obecným zastupiteľstvom taktiež s hlasom poradným.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návrh kontrolnej činnosti je možné upraviť a doplniť po odsúhlasení návrhov úprav od poslancov obecného zastupiteľstva a starostky obce Vaďovce. 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dňa: 30</w:t>
      </w:r>
      <w:r w:rsidR="00626A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26A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2022</w:t>
      </w: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D24A68" w:rsidRDefault="0004043A" w:rsidP="0098271F">
      <w:pPr>
        <w:spacing w:after="24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26478" cy="971550"/>
            <wp:effectExtent l="19050" t="0" r="2422" b="0"/>
            <wp:docPr id="1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09" cy="97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3A" w:rsidRPr="0004043A" w:rsidRDefault="00D24A68" w:rsidP="00D2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="0004043A"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30.05.2022</w:t>
      </w:r>
    </w:p>
    <w:p w:rsidR="005D058E" w:rsidRDefault="005D058E"/>
    <w:sectPr w:rsidR="005D058E" w:rsidSect="005D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5F"/>
    <w:multiLevelType w:val="multilevel"/>
    <w:tmpl w:val="6C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01437"/>
    <w:multiLevelType w:val="multilevel"/>
    <w:tmpl w:val="593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711F6"/>
    <w:multiLevelType w:val="multilevel"/>
    <w:tmpl w:val="6AC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E53B9"/>
    <w:multiLevelType w:val="multilevel"/>
    <w:tmpl w:val="53E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43A"/>
    <w:rsid w:val="0004043A"/>
    <w:rsid w:val="004E0E4F"/>
    <w:rsid w:val="005D058E"/>
    <w:rsid w:val="00601FBF"/>
    <w:rsid w:val="00626A28"/>
    <w:rsid w:val="006C6D57"/>
    <w:rsid w:val="006F542F"/>
    <w:rsid w:val="00936344"/>
    <w:rsid w:val="00961FD7"/>
    <w:rsid w:val="0098271F"/>
    <w:rsid w:val="00BB4042"/>
    <w:rsid w:val="00D06828"/>
    <w:rsid w:val="00D24A68"/>
    <w:rsid w:val="00E8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04043A"/>
  </w:style>
  <w:style w:type="paragraph" w:styleId="Textbubliny">
    <w:name w:val="Balloon Text"/>
    <w:basedOn w:val="Normlny"/>
    <w:link w:val="TextbublinyChar"/>
    <w:uiPriority w:val="99"/>
    <w:semiHidden/>
    <w:unhideWhenUsed/>
    <w:rsid w:val="0098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3</cp:revision>
  <dcterms:created xsi:type="dcterms:W3CDTF">2022-05-30T11:27:00Z</dcterms:created>
  <dcterms:modified xsi:type="dcterms:W3CDTF">2022-05-30T12:41:00Z</dcterms:modified>
</cp:coreProperties>
</file>